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53E78BC4" w:rsidR="00540854" w:rsidRPr="00AD41DD" w:rsidRDefault="00540854" w:rsidP="00540854">
      <w:pPr>
        <w:tabs>
          <w:tab w:val="right" w:pos="9072"/>
        </w:tabs>
        <w:jc w:val="both"/>
        <w:rPr>
          <w:rFonts w:ascii="Arial" w:eastAsia="宋体" w:hAnsi="Arial"/>
          <w:b/>
          <w:i/>
          <w:sz w:val="24"/>
          <w:lang w:eastAsia="zh-CN"/>
        </w:rPr>
      </w:pPr>
      <w:r w:rsidRPr="00C13890">
        <w:rPr>
          <w:rFonts w:ascii="Arial" w:hAnsi="Arial" w:cs="Arial"/>
          <w:b/>
          <w:sz w:val="24"/>
        </w:rPr>
        <w:t>3GPP TSG-RAN WG4 Meeting #</w:t>
      </w:r>
      <w:r w:rsidR="00830302">
        <w:rPr>
          <w:rFonts w:ascii="Arial" w:eastAsia="宋体" w:hAnsi="Arial" w:cs="Arial"/>
          <w:b/>
          <w:sz w:val="24"/>
          <w:lang w:eastAsia="zh-CN"/>
        </w:rPr>
        <w:t>10</w:t>
      </w:r>
      <w:r w:rsidR="0032422F">
        <w:rPr>
          <w:rFonts w:ascii="Arial" w:eastAsia="宋体" w:hAnsi="Arial" w:cs="Arial"/>
          <w:b/>
          <w:sz w:val="24"/>
          <w:lang w:eastAsia="zh-CN"/>
        </w:rPr>
        <w:t>1</w:t>
      </w:r>
      <w:r>
        <w:rPr>
          <w:rFonts w:ascii="Arial" w:eastAsia="宋体" w:hAnsi="Arial" w:cs="Arial"/>
          <w:b/>
          <w:sz w:val="24"/>
          <w:lang w:eastAsia="zh-CN"/>
        </w:rPr>
        <w:t>-e</w:t>
      </w:r>
      <w:r w:rsidRPr="00C04690">
        <w:rPr>
          <w:rFonts w:ascii="Arial" w:eastAsia="MS Mincho" w:hAnsi="Arial"/>
          <w:b/>
          <w:sz w:val="24"/>
        </w:rPr>
        <w:tab/>
      </w:r>
      <w:r w:rsidR="00E25C36" w:rsidRPr="00E25C36">
        <w:rPr>
          <w:rFonts w:ascii="Arial" w:eastAsia="Malgun Gothic" w:hAnsi="Arial"/>
          <w:b/>
          <w:sz w:val="24"/>
          <w:lang w:eastAsia="zh-CN"/>
        </w:rPr>
        <w:t>R4-2118862</w:t>
      </w:r>
    </w:p>
    <w:p w14:paraId="216A93E4" w14:textId="03AA0799" w:rsidR="00540854" w:rsidRPr="00A56324" w:rsidRDefault="00830302" w:rsidP="00540854">
      <w:pPr>
        <w:tabs>
          <w:tab w:val="right" w:pos="9072"/>
        </w:tabs>
        <w:jc w:val="both"/>
        <w:rPr>
          <w:rFonts w:ascii="Arial" w:eastAsia="宋体" w:hAnsi="Arial" w:cs="Arial"/>
          <w:b/>
          <w:sz w:val="24"/>
          <w:lang w:eastAsia="zh-CN"/>
        </w:rPr>
      </w:pPr>
      <w:r w:rsidRPr="00B23518">
        <w:rPr>
          <w:rFonts w:ascii="Arial" w:eastAsia="宋体" w:hAnsi="Arial" w:cs="Arial"/>
          <w:b/>
          <w:sz w:val="24"/>
          <w:lang w:eastAsia="zh-CN"/>
        </w:rPr>
        <w:t xml:space="preserve">Electronic Meeting, </w:t>
      </w:r>
      <w:r w:rsidR="0032422F">
        <w:rPr>
          <w:rFonts w:ascii="Arial" w:eastAsia="宋体" w:hAnsi="Arial" w:cs="Arial"/>
          <w:b/>
          <w:sz w:val="24"/>
          <w:lang w:eastAsia="zh-CN"/>
        </w:rPr>
        <w:t>November</w:t>
      </w:r>
      <w:r w:rsidRPr="00B23518">
        <w:rPr>
          <w:rFonts w:ascii="Arial" w:eastAsia="宋体" w:hAnsi="Arial" w:cs="Arial"/>
          <w:b/>
          <w:sz w:val="24"/>
          <w:lang w:eastAsia="zh-CN"/>
        </w:rPr>
        <w:t xml:space="preserve"> </w:t>
      </w:r>
      <w:r w:rsidR="0032422F">
        <w:rPr>
          <w:rFonts w:ascii="Arial" w:eastAsia="宋体" w:hAnsi="Arial" w:cs="Arial"/>
          <w:b/>
          <w:sz w:val="24"/>
          <w:lang w:eastAsia="zh-CN"/>
        </w:rPr>
        <w:t>1-12</w:t>
      </w:r>
      <w:r w:rsidRPr="00B23518">
        <w:rPr>
          <w:rFonts w:ascii="Arial" w:eastAsia="宋体" w:hAnsi="Arial" w:cs="Arial"/>
          <w:b/>
          <w:sz w:val="24"/>
          <w:lang w:eastAsia="zh-CN"/>
        </w:rPr>
        <w:t>, 2021</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11E1E5C2"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830302">
        <w:rPr>
          <w:rFonts w:eastAsia="宋体" w:hint="eastAsia"/>
          <w:sz w:val="24"/>
          <w:lang w:eastAsia="zh-CN"/>
        </w:rPr>
        <w:t>CSI</w:t>
      </w:r>
      <w:r w:rsidR="00830302">
        <w:rPr>
          <w:rFonts w:eastAsia="宋体"/>
          <w:sz w:val="24"/>
          <w:lang w:eastAsia="zh-CN"/>
        </w:rPr>
        <w:t xml:space="preserve"> </w:t>
      </w:r>
      <w:r w:rsidR="00830302">
        <w:rPr>
          <w:rFonts w:eastAsia="宋体" w:hint="eastAsia"/>
          <w:sz w:val="24"/>
          <w:lang w:eastAsia="zh-CN"/>
        </w:rPr>
        <w:t>requirements</w:t>
      </w:r>
      <w:r w:rsidR="00830302">
        <w:rPr>
          <w:rFonts w:eastAsia="宋体"/>
          <w:sz w:val="24"/>
          <w:lang w:eastAsia="zh-CN"/>
        </w:rPr>
        <w:t xml:space="preserve"> </w:t>
      </w:r>
      <w:r w:rsidR="00830302">
        <w:rPr>
          <w:rFonts w:eastAsia="宋体" w:hint="eastAsia"/>
          <w:sz w:val="24"/>
          <w:lang w:eastAsia="zh-CN"/>
        </w:rPr>
        <w:t>for</w:t>
      </w:r>
      <w:r w:rsidR="00830302">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63E420B9"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32422F">
        <w:rPr>
          <w:rFonts w:eastAsia="宋体"/>
          <w:sz w:val="24"/>
          <w:lang w:eastAsia="zh-CN"/>
        </w:rPr>
        <w:t>8</w:t>
      </w:r>
      <w:r w:rsidR="00540854">
        <w:rPr>
          <w:rFonts w:eastAsia="宋体"/>
          <w:sz w:val="24"/>
          <w:lang w:eastAsia="zh-CN"/>
        </w:rPr>
        <w:t>.1</w:t>
      </w:r>
      <w:r w:rsidR="00830302">
        <w:rPr>
          <w:rFonts w:eastAsia="宋体"/>
          <w:sz w:val="24"/>
          <w:lang w:eastAsia="zh-CN"/>
        </w:rPr>
        <w:t>2</w:t>
      </w:r>
      <w:r w:rsidR="00540854">
        <w:rPr>
          <w:rFonts w:eastAsia="宋体"/>
          <w:sz w:val="24"/>
          <w:lang w:eastAsia="zh-CN"/>
        </w:rPr>
        <w:t>.2.1</w:t>
      </w:r>
      <w:r w:rsidR="00830302">
        <w:rPr>
          <w:rFonts w:eastAsia="宋体"/>
          <w:sz w:val="24"/>
          <w:lang w:eastAsia="zh-CN"/>
        </w:rPr>
        <w:t>.2</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541DAAEC"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32422F">
        <w:rPr>
          <w:rFonts w:eastAsia="宋体"/>
          <w:sz w:val="21"/>
          <w:szCs w:val="21"/>
          <w:lang w:eastAsia="zh-CN"/>
        </w:rPr>
        <w:t>100</w:t>
      </w:r>
      <w:r>
        <w:rPr>
          <w:rFonts w:eastAsia="宋体"/>
          <w:sz w:val="21"/>
          <w:szCs w:val="21"/>
          <w:lang w:eastAsia="zh-CN"/>
        </w:rPr>
        <w:t xml:space="preserve">-e meeting, we discussed the </w:t>
      </w:r>
      <w:r w:rsidR="00805B07">
        <w:rPr>
          <w:rFonts w:eastAsia="宋体"/>
          <w:sz w:val="21"/>
          <w:szCs w:val="21"/>
          <w:lang w:eastAsia="zh-CN"/>
        </w:rPr>
        <w:t>test parameters</w:t>
      </w:r>
      <w:r>
        <w:rPr>
          <w:rFonts w:eastAsia="宋体"/>
          <w:sz w:val="21"/>
          <w:szCs w:val="21"/>
          <w:lang w:eastAsia="zh-CN"/>
        </w:rPr>
        <w:t xml:space="preserve"> for </w:t>
      </w:r>
      <w:r w:rsidR="00366A20">
        <w:rPr>
          <w:rFonts w:eastAsia="宋体"/>
          <w:sz w:val="21"/>
          <w:szCs w:val="21"/>
          <w:lang w:eastAsia="zh-CN"/>
        </w:rPr>
        <w:t xml:space="preserve">CQI reporting requirements for UEs supporting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agreed in</w:t>
      </w:r>
      <w:r>
        <w:rPr>
          <w:rFonts w:eastAsia="宋体" w:hint="eastAsia"/>
          <w:sz w:val="21"/>
          <w:szCs w:val="21"/>
          <w:lang w:eastAsia="zh-CN"/>
        </w:rPr>
        <w:t xml:space="preserve"> [1]</w:t>
      </w:r>
      <w:r>
        <w:rPr>
          <w:rFonts w:eastAsia="宋体"/>
          <w:sz w:val="21"/>
          <w:szCs w:val="21"/>
          <w:lang w:eastAsia="zh-CN"/>
        </w:rPr>
        <w:t>.</w:t>
      </w:r>
    </w:p>
    <w:p w14:paraId="0FD55775" w14:textId="2FA38169"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6F4FFD31" w:rsidR="00B43919" w:rsidRDefault="00830302"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D5E648F" w14:textId="7A59BAC4" w:rsidR="00366A20" w:rsidRPr="00366A20" w:rsidRDefault="00366A20" w:rsidP="00944829">
      <w:pPr>
        <w:pStyle w:val="a0"/>
        <w:tabs>
          <w:tab w:val="num" w:pos="226"/>
          <w:tab w:val="num" w:pos="284"/>
          <w:tab w:val="left" w:pos="5103"/>
        </w:tabs>
        <w:snapToGrid w:val="0"/>
        <w:rPr>
          <w:rFonts w:eastAsia="宋体"/>
          <w:b/>
          <w:bCs/>
          <w:sz w:val="21"/>
          <w:szCs w:val="21"/>
          <w:u w:val="single"/>
          <w:lang w:eastAsia="zh-CN"/>
        </w:rPr>
      </w:pPr>
      <w:r w:rsidRPr="00366A20">
        <w:rPr>
          <w:rFonts w:eastAsia="宋体" w:hint="eastAsia"/>
          <w:b/>
          <w:bCs/>
          <w:sz w:val="21"/>
          <w:szCs w:val="21"/>
          <w:u w:val="single"/>
          <w:lang w:eastAsia="zh-CN"/>
        </w:rPr>
        <w:t>G</w:t>
      </w:r>
      <w:r w:rsidRPr="00366A20">
        <w:rPr>
          <w:rFonts w:eastAsia="宋体"/>
          <w:b/>
          <w:bCs/>
          <w:sz w:val="21"/>
          <w:szCs w:val="21"/>
          <w:u w:val="single"/>
          <w:lang w:eastAsia="zh-CN"/>
        </w:rPr>
        <w:t>eneral Issues</w:t>
      </w:r>
    </w:p>
    <w:p w14:paraId="5F5EE5B7" w14:textId="43EFB06C" w:rsidR="00366A20" w:rsidRPr="00366A20" w:rsidRDefault="00366A20" w:rsidP="00944829">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030C7F83" w14:textId="05E251E2" w:rsidR="00366A20" w:rsidRPr="00366A20" w:rsidRDefault="00366A20" w:rsidP="00366A20">
      <w:pPr>
        <w:pStyle w:val="a0"/>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GB" w:eastAsia="zh-CN"/>
        </w:rPr>
        <w:t xml:space="preserve">Issue </w:t>
      </w:r>
      <w:r w:rsidR="0032422F">
        <w:rPr>
          <w:rFonts w:eastAsia="宋体"/>
          <w:i/>
          <w:iCs/>
          <w:sz w:val="21"/>
          <w:szCs w:val="21"/>
          <w:lang w:val="en-GB" w:eastAsia="zh-CN"/>
        </w:rPr>
        <w:t>1-</w:t>
      </w:r>
      <w:r w:rsidRPr="00366A20">
        <w:rPr>
          <w:rFonts w:eastAsia="宋体"/>
          <w:i/>
          <w:iCs/>
          <w:sz w:val="21"/>
          <w:szCs w:val="21"/>
          <w:lang w:val="en-GB" w:eastAsia="zh-CN"/>
        </w:rPr>
        <w:t>2: Whether to define PMI reporting requirements with inter-cell interference scenario</w:t>
      </w:r>
      <w:r w:rsidRPr="00366A20">
        <w:rPr>
          <w:rFonts w:eastAsia="宋体"/>
          <w:i/>
          <w:iCs/>
          <w:sz w:val="21"/>
          <w:szCs w:val="21"/>
          <w:lang w:val="en-US" w:eastAsia="zh-CN"/>
        </w:rPr>
        <w:t>?</w:t>
      </w:r>
    </w:p>
    <w:p w14:paraId="118469C3"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1: Yes</w:t>
      </w:r>
    </w:p>
    <w:p w14:paraId="1FDA058D"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2: Need further discussion</w:t>
      </w:r>
    </w:p>
    <w:p w14:paraId="0A13A86B" w14:textId="77777777" w:rsidR="00366A20" w:rsidRPr="00366A20" w:rsidRDefault="00366A20" w:rsidP="00366A20">
      <w:pPr>
        <w:pStyle w:val="a0"/>
        <w:numPr>
          <w:ilvl w:val="1"/>
          <w:numId w:val="10"/>
        </w:numPr>
        <w:tabs>
          <w:tab w:val="num" w:pos="226"/>
          <w:tab w:val="num" w:pos="284"/>
          <w:tab w:val="left" w:pos="5103"/>
        </w:tabs>
        <w:snapToGrid w:val="0"/>
        <w:rPr>
          <w:rFonts w:eastAsia="宋体"/>
          <w:i/>
          <w:iCs/>
          <w:sz w:val="21"/>
          <w:szCs w:val="21"/>
          <w:lang w:val="en-US" w:eastAsia="zh-CN"/>
        </w:rPr>
      </w:pPr>
      <w:r w:rsidRPr="00366A20">
        <w:rPr>
          <w:rFonts w:eastAsia="宋体"/>
          <w:i/>
          <w:iCs/>
          <w:sz w:val="21"/>
          <w:szCs w:val="21"/>
          <w:lang w:val="en-US" w:eastAsia="zh-CN"/>
        </w:rPr>
        <w:t>Option 3: No</w:t>
      </w:r>
    </w:p>
    <w:p w14:paraId="414C3875" w14:textId="1B68CE37" w:rsidR="00366A20" w:rsidRDefault="00366A20" w:rsidP="00944829">
      <w:pPr>
        <w:pStyle w:val="a0"/>
        <w:tabs>
          <w:tab w:val="num" w:pos="226"/>
          <w:tab w:val="num" w:pos="284"/>
          <w:tab w:val="left" w:pos="5103"/>
        </w:tabs>
        <w:snapToGrid w:val="0"/>
        <w:rPr>
          <w:rFonts w:eastAsia="宋体"/>
          <w:sz w:val="21"/>
          <w:szCs w:val="21"/>
          <w:lang w:eastAsia="zh-CN"/>
        </w:rPr>
      </w:pPr>
    </w:p>
    <w:p w14:paraId="15F5125E" w14:textId="0D80E7DE" w:rsidR="00366A20" w:rsidRDefault="00366A20"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F</w:t>
      </w:r>
      <w:r>
        <w:rPr>
          <w:rFonts w:eastAsia="宋体"/>
          <w:sz w:val="21"/>
          <w:szCs w:val="21"/>
          <w:lang w:eastAsia="zh-CN"/>
        </w:rPr>
        <w:t xml:space="preserve">or PMI reporting, </w:t>
      </w:r>
      <w:r w:rsidR="0032422F">
        <w:rPr>
          <w:rFonts w:eastAsia="宋体"/>
          <w:sz w:val="21"/>
          <w:szCs w:val="21"/>
          <w:lang w:eastAsia="zh-CN"/>
        </w:rPr>
        <w:t>in the last meeting, there were companies analysis show that UE PMI calculation will not be obviously impacted under ICI scenario with or without MMSE-IRC processing. Therefore, currently i</w:t>
      </w:r>
      <w:r>
        <w:rPr>
          <w:rFonts w:eastAsia="宋体"/>
          <w:sz w:val="21"/>
          <w:szCs w:val="21"/>
          <w:lang w:eastAsia="zh-CN"/>
        </w:rPr>
        <w:t>t is</w:t>
      </w:r>
      <w:r w:rsidR="00F71F26">
        <w:rPr>
          <w:rFonts w:eastAsia="宋体"/>
          <w:sz w:val="21"/>
          <w:szCs w:val="21"/>
          <w:lang w:eastAsia="zh-CN"/>
        </w:rPr>
        <w:t xml:space="preserve"> of less meaningful to additionally define PMI reporting requirements with </w:t>
      </w:r>
      <w:r w:rsidR="00F71F26" w:rsidRPr="00F71F26">
        <w:rPr>
          <w:rFonts w:eastAsia="宋体"/>
          <w:sz w:val="21"/>
          <w:szCs w:val="21"/>
          <w:lang w:eastAsia="zh-CN"/>
        </w:rPr>
        <w:t>inter-cell interference scenario</w:t>
      </w:r>
      <w:r w:rsidR="000E39FF">
        <w:rPr>
          <w:rFonts w:eastAsia="宋体"/>
          <w:sz w:val="21"/>
          <w:szCs w:val="21"/>
          <w:lang w:eastAsia="zh-CN"/>
        </w:rPr>
        <w:t>.</w:t>
      </w:r>
      <w:r w:rsidR="00F71F26">
        <w:rPr>
          <w:rFonts w:eastAsia="宋体"/>
          <w:sz w:val="21"/>
          <w:szCs w:val="21"/>
          <w:lang w:eastAsia="zh-CN"/>
        </w:rPr>
        <w:t xml:space="preserve"> For this meeting, we suggest to go with option 3 unless some PMI calculation difference can be shown.</w:t>
      </w:r>
    </w:p>
    <w:p w14:paraId="1EDE88DD" w14:textId="7D14C3DA" w:rsidR="000E39FF" w:rsidRPr="00F71F26" w:rsidRDefault="000E39FF" w:rsidP="0094482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32422F">
        <w:rPr>
          <w:rFonts w:eastAsia="宋体"/>
          <w:b/>
          <w:i/>
          <w:sz w:val="21"/>
          <w:szCs w:val="21"/>
          <w:lang w:eastAsia="zh-CN"/>
        </w:rPr>
        <w:t>1</w:t>
      </w:r>
      <w:r w:rsidRPr="0086744D">
        <w:rPr>
          <w:rFonts w:eastAsia="宋体"/>
          <w:b/>
          <w:i/>
          <w:sz w:val="21"/>
          <w:szCs w:val="21"/>
          <w:lang w:eastAsia="zh-CN"/>
        </w:rPr>
        <w:t>:</w:t>
      </w:r>
      <w:r w:rsidR="00F71F26">
        <w:rPr>
          <w:rFonts w:eastAsia="宋体"/>
          <w:i/>
          <w:sz w:val="21"/>
          <w:szCs w:val="21"/>
          <w:lang w:eastAsia="zh-CN"/>
        </w:rPr>
        <w:t xml:space="preserve"> For this meeting, make decision not to define </w:t>
      </w:r>
      <w:r w:rsidR="00F71F26" w:rsidRPr="00366A20">
        <w:rPr>
          <w:rFonts w:eastAsia="宋体"/>
          <w:i/>
          <w:iCs/>
          <w:sz w:val="21"/>
          <w:szCs w:val="21"/>
          <w:lang w:val="en-GB" w:eastAsia="zh-CN"/>
        </w:rPr>
        <w:t>PMI reporting requirements with inter-cell interference scenario</w:t>
      </w:r>
      <w:r w:rsidR="00F71F26">
        <w:rPr>
          <w:rFonts w:eastAsia="宋体"/>
          <w:i/>
          <w:iCs/>
          <w:sz w:val="21"/>
          <w:szCs w:val="21"/>
          <w:lang w:val="en-GB" w:eastAsia="zh-CN"/>
        </w:rPr>
        <w:t xml:space="preserve"> unless </w:t>
      </w:r>
      <w:r w:rsidR="00F71F26" w:rsidRPr="00F71F26">
        <w:rPr>
          <w:rFonts w:eastAsia="宋体"/>
          <w:i/>
          <w:iCs/>
          <w:sz w:val="21"/>
          <w:szCs w:val="21"/>
          <w:lang w:val="en-GB" w:eastAsia="zh-CN"/>
        </w:rPr>
        <w:t>some PMI calculation difference can be shown</w:t>
      </w:r>
      <w:r w:rsidRPr="0017408D">
        <w:rPr>
          <w:rFonts w:eastAsia="宋体"/>
          <w:i/>
          <w:sz w:val="21"/>
          <w:szCs w:val="21"/>
          <w:lang w:eastAsia="zh-CN"/>
        </w:rPr>
        <w:t>.</w:t>
      </w:r>
    </w:p>
    <w:p w14:paraId="5BCA972E" w14:textId="77777777" w:rsidR="00D85AC5" w:rsidRPr="000E39FF" w:rsidRDefault="00D85AC5" w:rsidP="00944829">
      <w:pPr>
        <w:pStyle w:val="a0"/>
        <w:tabs>
          <w:tab w:val="num" w:pos="226"/>
          <w:tab w:val="num" w:pos="284"/>
          <w:tab w:val="left" w:pos="5103"/>
        </w:tabs>
        <w:snapToGrid w:val="0"/>
        <w:rPr>
          <w:rFonts w:eastAsia="宋体"/>
          <w:sz w:val="21"/>
          <w:szCs w:val="21"/>
          <w:lang w:eastAsia="zh-CN"/>
        </w:rPr>
      </w:pPr>
    </w:p>
    <w:p w14:paraId="3C89690B" w14:textId="20EA494C" w:rsidR="000E39FF" w:rsidRPr="00366A20" w:rsidRDefault="000E39FF" w:rsidP="000E39FF">
      <w:pPr>
        <w:pStyle w:val="a0"/>
        <w:tabs>
          <w:tab w:val="num" w:pos="226"/>
          <w:tab w:val="num" w:pos="284"/>
          <w:tab w:val="left" w:pos="5103"/>
        </w:tabs>
        <w:snapToGrid w:val="0"/>
        <w:rPr>
          <w:rFonts w:eastAsia="宋体"/>
          <w:b/>
          <w:bCs/>
          <w:sz w:val="21"/>
          <w:szCs w:val="21"/>
          <w:u w:val="single"/>
          <w:lang w:eastAsia="zh-CN"/>
        </w:rPr>
      </w:pPr>
      <w:r>
        <w:rPr>
          <w:rFonts w:eastAsia="宋体"/>
          <w:b/>
          <w:bCs/>
          <w:sz w:val="21"/>
          <w:szCs w:val="21"/>
          <w:u w:val="single"/>
          <w:lang w:eastAsia="zh-CN"/>
        </w:rPr>
        <w:t>Interference Model</w:t>
      </w:r>
    </w:p>
    <w:p w14:paraId="7E8FAAD3" w14:textId="77777777" w:rsidR="000E39FF" w:rsidRPr="00366A20" w:rsidRDefault="000E39FF" w:rsidP="000E39FF">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038DD7B6" w14:textId="111FC047" w:rsidR="000E39FF" w:rsidRPr="000E39FF" w:rsidRDefault="000E39FF" w:rsidP="000E39FF">
      <w:pPr>
        <w:pStyle w:val="a0"/>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Interference signal with serving cell’s NZP CSI-RS and C</w:t>
      </w:r>
      <w:r w:rsidR="007458F1">
        <w:rPr>
          <w:rFonts w:eastAsia="宋体"/>
          <w:i/>
          <w:iCs/>
          <w:sz w:val="21"/>
          <w:szCs w:val="21"/>
          <w:lang w:val="en-US" w:eastAsia="zh-CN"/>
        </w:rPr>
        <w:t>SI</w:t>
      </w:r>
      <w:r w:rsidRPr="000E39FF">
        <w:rPr>
          <w:rFonts w:eastAsia="宋体"/>
          <w:i/>
          <w:iCs/>
          <w:sz w:val="21"/>
          <w:szCs w:val="21"/>
          <w:lang w:val="en-US" w:eastAsia="zh-CN"/>
        </w:rPr>
        <w:t>-IM REs</w:t>
      </w:r>
    </w:p>
    <w:p w14:paraId="739913D7" w14:textId="759F3A1E" w:rsidR="000E39FF" w:rsidRPr="000E39FF" w:rsidRDefault="000E39FF" w:rsidP="000E39FF">
      <w:pPr>
        <w:pStyle w:val="a0"/>
        <w:numPr>
          <w:ilvl w:val="0"/>
          <w:numId w:val="11"/>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C</w:t>
      </w:r>
      <w:r w:rsidR="007458F1">
        <w:rPr>
          <w:rFonts w:eastAsia="宋体"/>
          <w:i/>
          <w:iCs/>
          <w:sz w:val="21"/>
          <w:szCs w:val="21"/>
          <w:lang w:val="en-US" w:eastAsia="zh-CN"/>
        </w:rPr>
        <w:t>SI</w:t>
      </w:r>
      <w:r w:rsidRPr="000E39FF">
        <w:rPr>
          <w:rFonts w:eastAsia="宋体"/>
          <w:i/>
          <w:iCs/>
          <w:sz w:val="21"/>
          <w:szCs w:val="21"/>
          <w:lang w:val="en-US" w:eastAsia="zh-CN"/>
        </w:rPr>
        <w:t>-IM on target cell</w:t>
      </w:r>
    </w:p>
    <w:p w14:paraId="529B1E2F" w14:textId="34F60A7A" w:rsidR="000E39FF" w:rsidRPr="000E39FF" w:rsidRDefault="00F71F26" w:rsidP="00F71F26">
      <w:pPr>
        <w:pStyle w:val="a0"/>
        <w:numPr>
          <w:ilvl w:val="1"/>
          <w:numId w:val="11"/>
        </w:numPr>
        <w:tabs>
          <w:tab w:val="num" w:pos="226"/>
          <w:tab w:val="num" w:pos="284"/>
          <w:tab w:val="left" w:pos="5103"/>
        </w:tabs>
        <w:snapToGrid w:val="0"/>
        <w:rPr>
          <w:rFonts w:eastAsia="宋体"/>
          <w:i/>
          <w:iCs/>
          <w:sz w:val="21"/>
          <w:szCs w:val="21"/>
          <w:lang w:val="en-US" w:eastAsia="zh-CN"/>
        </w:rPr>
      </w:pPr>
      <w:r w:rsidRPr="00F71F26">
        <w:rPr>
          <w:rFonts w:eastAsia="宋体"/>
          <w:i/>
          <w:iCs/>
          <w:sz w:val="21"/>
          <w:szCs w:val="21"/>
          <w:lang w:val="en-US" w:eastAsia="zh-CN"/>
        </w:rPr>
        <w:t>CSI-IM overlaps with PDSCH from interference is the baseline scenario for defining CSI reporting requirement.</w:t>
      </w:r>
    </w:p>
    <w:p w14:paraId="288E408B" w14:textId="23C32CA7" w:rsidR="000E39FF" w:rsidRDefault="00F71F26" w:rsidP="00F71F26">
      <w:pPr>
        <w:pStyle w:val="a0"/>
        <w:numPr>
          <w:ilvl w:val="1"/>
          <w:numId w:val="11"/>
        </w:numPr>
        <w:tabs>
          <w:tab w:val="num" w:pos="226"/>
          <w:tab w:val="num" w:pos="284"/>
          <w:tab w:val="left" w:pos="5103"/>
        </w:tabs>
        <w:snapToGrid w:val="0"/>
        <w:rPr>
          <w:rFonts w:eastAsia="宋体"/>
          <w:i/>
          <w:iCs/>
          <w:sz w:val="21"/>
          <w:szCs w:val="21"/>
          <w:lang w:val="en-US" w:eastAsia="zh-CN"/>
        </w:rPr>
      </w:pPr>
      <w:r w:rsidRPr="00F71F26">
        <w:rPr>
          <w:rFonts w:eastAsia="宋体"/>
          <w:i/>
          <w:iCs/>
          <w:sz w:val="21"/>
          <w:szCs w:val="21"/>
          <w:lang w:val="en-US" w:eastAsia="zh-CN"/>
        </w:rPr>
        <w:t>Other scenarios are FFS</w:t>
      </w:r>
      <w:r>
        <w:rPr>
          <w:rFonts w:eastAsia="宋体"/>
          <w:i/>
          <w:iCs/>
          <w:sz w:val="21"/>
          <w:szCs w:val="21"/>
          <w:lang w:val="en-US" w:eastAsia="zh-CN"/>
        </w:rPr>
        <w:t>:</w:t>
      </w:r>
    </w:p>
    <w:p w14:paraId="6A73DE90" w14:textId="1F3FDBC2" w:rsidR="00F71F26" w:rsidRPr="00F71F26" w:rsidRDefault="00F71F26" w:rsidP="00F71F26">
      <w:pPr>
        <w:pStyle w:val="a0"/>
        <w:numPr>
          <w:ilvl w:val="0"/>
          <w:numId w:val="13"/>
        </w:numPr>
        <w:tabs>
          <w:tab w:val="left" w:pos="5103"/>
        </w:tabs>
        <w:snapToGrid w:val="0"/>
        <w:rPr>
          <w:rFonts w:eastAsia="宋体"/>
          <w:i/>
          <w:iCs/>
          <w:sz w:val="21"/>
          <w:szCs w:val="21"/>
          <w:lang w:val="en-US" w:eastAsia="zh-CN"/>
        </w:rPr>
      </w:pPr>
      <w:r w:rsidRPr="00F71F26">
        <w:rPr>
          <w:rFonts w:eastAsia="宋体"/>
          <w:i/>
          <w:iCs/>
          <w:sz w:val="21"/>
          <w:szCs w:val="21"/>
          <w:lang w:val="en-US" w:eastAsia="zh-CN"/>
        </w:rPr>
        <w:t>Option 1: Only consider overlapping with PDSCH from interference</w:t>
      </w:r>
    </w:p>
    <w:p w14:paraId="7A2E18F2" w14:textId="43141C48" w:rsidR="00F71F26" w:rsidRPr="00F71F26" w:rsidRDefault="00F71F26" w:rsidP="00F71F26">
      <w:pPr>
        <w:pStyle w:val="a0"/>
        <w:numPr>
          <w:ilvl w:val="0"/>
          <w:numId w:val="13"/>
        </w:numPr>
        <w:tabs>
          <w:tab w:val="left" w:pos="5103"/>
        </w:tabs>
        <w:snapToGrid w:val="0"/>
        <w:rPr>
          <w:rFonts w:eastAsia="宋体"/>
          <w:i/>
          <w:iCs/>
          <w:sz w:val="21"/>
          <w:szCs w:val="21"/>
          <w:lang w:val="en-US" w:eastAsia="zh-CN"/>
        </w:rPr>
      </w:pPr>
      <w:r w:rsidRPr="00F71F26">
        <w:rPr>
          <w:rFonts w:eastAsia="宋体"/>
          <w:i/>
          <w:iCs/>
          <w:sz w:val="21"/>
          <w:szCs w:val="21"/>
          <w:lang w:val="en-US" w:eastAsia="zh-CN"/>
        </w:rPr>
        <w:t>Option 2: Further include overlapping with NZP CSI-RS from interference</w:t>
      </w:r>
    </w:p>
    <w:p w14:paraId="557FE590" w14:textId="5390CB6F" w:rsidR="00F71F26" w:rsidRPr="00F71F26" w:rsidRDefault="00F71F26" w:rsidP="00F71F26">
      <w:pPr>
        <w:pStyle w:val="a0"/>
        <w:numPr>
          <w:ilvl w:val="0"/>
          <w:numId w:val="13"/>
        </w:numPr>
        <w:tabs>
          <w:tab w:val="left" w:pos="5103"/>
        </w:tabs>
        <w:snapToGrid w:val="0"/>
        <w:rPr>
          <w:rFonts w:eastAsia="宋体"/>
          <w:i/>
          <w:iCs/>
          <w:sz w:val="21"/>
          <w:szCs w:val="21"/>
          <w:lang w:val="en-US" w:eastAsia="zh-CN"/>
        </w:rPr>
      </w:pPr>
      <w:r w:rsidRPr="00F71F26">
        <w:rPr>
          <w:rFonts w:eastAsia="宋体"/>
          <w:i/>
          <w:iCs/>
          <w:sz w:val="21"/>
          <w:szCs w:val="21"/>
          <w:lang w:val="en-US" w:eastAsia="zh-CN"/>
        </w:rPr>
        <w:t>Option 3: Further include overlapping with Interf. cell CSI-IM</w:t>
      </w:r>
    </w:p>
    <w:p w14:paraId="1194C761" w14:textId="39FDAADE" w:rsidR="00F71F26" w:rsidRPr="000E39FF" w:rsidRDefault="00F71F26" w:rsidP="00F71F26">
      <w:pPr>
        <w:pStyle w:val="a0"/>
        <w:numPr>
          <w:ilvl w:val="0"/>
          <w:numId w:val="13"/>
        </w:numPr>
        <w:tabs>
          <w:tab w:val="num" w:pos="720"/>
          <w:tab w:val="num" w:pos="1440"/>
          <w:tab w:val="left" w:pos="5103"/>
        </w:tabs>
        <w:snapToGrid w:val="0"/>
        <w:rPr>
          <w:rFonts w:eastAsia="宋体"/>
          <w:i/>
          <w:iCs/>
          <w:sz w:val="21"/>
          <w:szCs w:val="21"/>
          <w:lang w:val="en-US" w:eastAsia="zh-CN"/>
        </w:rPr>
      </w:pPr>
      <w:r w:rsidRPr="00F71F26">
        <w:rPr>
          <w:rFonts w:eastAsia="宋体"/>
          <w:i/>
          <w:iCs/>
          <w:sz w:val="21"/>
          <w:szCs w:val="21"/>
          <w:lang w:val="en-US" w:eastAsia="zh-CN"/>
        </w:rPr>
        <w:lastRenderedPageBreak/>
        <w:t>Option 4: Make further down selection based on simulation results and also take practical network configuration into account.</w:t>
      </w:r>
    </w:p>
    <w:p w14:paraId="744EDD19" w14:textId="77777777" w:rsidR="000E39FF" w:rsidRPr="000E39FF" w:rsidRDefault="000E39FF" w:rsidP="000E39FF">
      <w:pPr>
        <w:pStyle w:val="a0"/>
        <w:numPr>
          <w:ilvl w:val="0"/>
          <w:numId w:val="12"/>
        </w:numPr>
        <w:tabs>
          <w:tab w:val="num" w:pos="226"/>
          <w:tab w:val="num" w:pos="284"/>
          <w:tab w:val="left" w:pos="5103"/>
        </w:tabs>
        <w:snapToGrid w:val="0"/>
        <w:rPr>
          <w:rFonts w:eastAsia="宋体"/>
          <w:i/>
          <w:iCs/>
          <w:sz w:val="21"/>
          <w:szCs w:val="21"/>
          <w:lang w:val="en-US" w:eastAsia="zh-CN"/>
        </w:rPr>
      </w:pPr>
      <w:bookmarkStart w:id="0" w:name="_Hlk85554771"/>
      <w:r w:rsidRPr="000E39FF">
        <w:rPr>
          <w:rFonts w:eastAsia="宋体"/>
          <w:i/>
          <w:iCs/>
          <w:sz w:val="21"/>
          <w:szCs w:val="21"/>
          <w:lang w:val="en-US" w:eastAsia="zh-CN"/>
        </w:rPr>
        <w:t>NZP CSI-RS</w:t>
      </w:r>
      <w:bookmarkEnd w:id="0"/>
      <w:r w:rsidRPr="000E39FF">
        <w:rPr>
          <w:rFonts w:eastAsia="宋体"/>
          <w:i/>
          <w:iCs/>
          <w:sz w:val="21"/>
          <w:szCs w:val="21"/>
          <w:lang w:val="en-US" w:eastAsia="zh-CN"/>
        </w:rPr>
        <w:t xml:space="preserve"> on target cell</w:t>
      </w:r>
    </w:p>
    <w:p w14:paraId="108508AA" w14:textId="77777777"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Option 1: Overlaps with PDSCH from interference</w:t>
      </w:r>
    </w:p>
    <w:p w14:paraId="5AAA098B" w14:textId="77777777"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 xml:space="preserve">Option 2: Overlaps with NZP CSI-RS from interference </w:t>
      </w:r>
    </w:p>
    <w:p w14:paraId="483D04A5" w14:textId="45D5B4DD" w:rsidR="000E39FF" w:rsidRPr="000E39FF" w:rsidRDefault="000E39FF" w:rsidP="000E39FF">
      <w:pPr>
        <w:pStyle w:val="a0"/>
        <w:numPr>
          <w:ilvl w:val="1"/>
          <w:numId w:val="12"/>
        </w:numPr>
        <w:tabs>
          <w:tab w:val="num" w:pos="226"/>
          <w:tab w:val="num" w:pos="284"/>
          <w:tab w:val="left" w:pos="5103"/>
        </w:tabs>
        <w:snapToGrid w:val="0"/>
        <w:rPr>
          <w:rFonts w:eastAsia="宋体"/>
          <w:i/>
          <w:iCs/>
          <w:sz w:val="21"/>
          <w:szCs w:val="21"/>
          <w:lang w:val="en-US" w:eastAsia="zh-CN"/>
        </w:rPr>
      </w:pPr>
      <w:r w:rsidRPr="000E39FF">
        <w:rPr>
          <w:rFonts w:eastAsia="宋体"/>
          <w:i/>
          <w:iCs/>
          <w:sz w:val="21"/>
          <w:szCs w:val="21"/>
          <w:lang w:val="en-US" w:eastAsia="zh-CN"/>
        </w:rPr>
        <w:t xml:space="preserve">Option 3: </w:t>
      </w:r>
      <w:r w:rsidR="00F71F26" w:rsidRPr="00F71F26">
        <w:rPr>
          <w:rFonts w:eastAsia="宋体"/>
          <w:i/>
          <w:iCs/>
          <w:sz w:val="21"/>
          <w:szCs w:val="21"/>
          <w:lang w:val="en-US" w:eastAsia="zh-CN"/>
        </w:rPr>
        <w:t>Make further down selection based on simulation results and also take practical network configuration into account.</w:t>
      </w:r>
    </w:p>
    <w:p w14:paraId="7EE744B2" w14:textId="77777777" w:rsidR="000E39FF" w:rsidRDefault="000E39FF" w:rsidP="00944829">
      <w:pPr>
        <w:pStyle w:val="a0"/>
        <w:tabs>
          <w:tab w:val="num" w:pos="226"/>
          <w:tab w:val="num" w:pos="284"/>
          <w:tab w:val="left" w:pos="5103"/>
        </w:tabs>
        <w:snapToGrid w:val="0"/>
        <w:rPr>
          <w:rFonts w:eastAsia="宋体"/>
          <w:sz w:val="21"/>
          <w:szCs w:val="21"/>
          <w:lang w:eastAsia="zh-CN"/>
        </w:rPr>
      </w:pPr>
    </w:p>
    <w:p w14:paraId="72D740CB" w14:textId="79E53C11" w:rsidR="00D03CED" w:rsidRDefault="00F71F26" w:rsidP="0075493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As for the interference model, </w:t>
      </w:r>
      <w:bookmarkStart w:id="1" w:name="_Hlk85554958"/>
      <w:r>
        <w:rPr>
          <w:rFonts w:eastAsia="宋体"/>
          <w:sz w:val="21"/>
          <w:szCs w:val="21"/>
          <w:lang w:eastAsia="zh-CN"/>
        </w:rPr>
        <w:t xml:space="preserve">since we have decided to use </w:t>
      </w:r>
      <w:r w:rsidR="0075493A">
        <w:rPr>
          <w:rFonts w:eastAsia="宋体"/>
          <w:sz w:val="21"/>
          <w:szCs w:val="21"/>
          <w:lang w:eastAsia="zh-CN"/>
        </w:rPr>
        <w:t>1Tx with static channel model for the interference cell, there will be no difference between neighbor cell’s PDSCH and NZP CEI-RS in terms of interference level</w:t>
      </w:r>
      <w:bookmarkEnd w:id="1"/>
      <w:r w:rsidR="0075493A">
        <w:rPr>
          <w:rFonts w:eastAsia="宋体"/>
          <w:sz w:val="21"/>
          <w:szCs w:val="21"/>
          <w:lang w:eastAsia="zh-CN"/>
        </w:rPr>
        <w:t xml:space="preserve">. Therefore, similar performance can be expected with target CSI-IM overlapped with neighbor PDSCH or NZP CSI-RS, and with target </w:t>
      </w:r>
      <w:r w:rsidR="0075493A" w:rsidRPr="0075493A">
        <w:rPr>
          <w:rFonts w:eastAsia="宋体"/>
          <w:sz w:val="21"/>
          <w:szCs w:val="21"/>
          <w:lang w:eastAsia="zh-CN"/>
        </w:rPr>
        <w:t>NZP CSI-RS</w:t>
      </w:r>
      <w:r w:rsidR="0075493A">
        <w:rPr>
          <w:rFonts w:eastAsia="宋体"/>
          <w:sz w:val="21"/>
          <w:szCs w:val="21"/>
          <w:lang w:eastAsia="zh-CN"/>
        </w:rPr>
        <w:t xml:space="preserve"> overlapped with neighbor PDSCH or NZP CSI-RS. </w:t>
      </w:r>
    </w:p>
    <w:p w14:paraId="128426F5" w14:textId="2D71FE51" w:rsidR="00D03CED" w:rsidRPr="00D03CED" w:rsidRDefault="0075493A" w:rsidP="0094482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As a result, for target CSI-IM, we propose only to consider </w:t>
      </w:r>
      <w:r w:rsidRPr="0075493A">
        <w:rPr>
          <w:rFonts w:eastAsia="宋体"/>
          <w:sz w:val="21"/>
          <w:szCs w:val="21"/>
          <w:lang w:eastAsia="zh-CN"/>
        </w:rPr>
        <w:t>overlapping with PDSCH from interference</w:t>
      </w:r>
      <w:r>
        <w:rPr>
          <w:rFonts w:eastAsia="宋体"/>
          <w:sz w:val="21"/>
          <w:szCs w:val="21"/>
          <w:lang w:eastAsia="zh-CN"/>
        </w:rPr>
        <w:t xml:space="preserve">, and for </w:t>
      </w:r>
      <w:r w:rsidRPr="0075493A">
        <w:rPr>
          <w:rFonts w:eastAsia="宋体"/>
          <w:sz w:val="21"/>
          <w:szCs w:val="21"/>
          <w:lang w:eastAsia="zh-CN"/>
        </w:rPr>
        <w:t>NZP CSI-RS on target cell</w:t>
      </w:r>
      <w:r>
        <w:rPr>
          <w:rFonts w:eastAsia="宋体"/>
          <w:sz w:val="21"/>
          <w:szCs w:val="21"/>
          <w:lang w:eastAsia="zh-CN"/>
        </w:rPr>
        <w:t>,</w:t>
      </w:r>
      <w:r w:rsidRPr="0075493A">
        <w:rPr>
          <w:rFonts w:eastAsia="宋体"/>
          <w:sz w:val="21"/>
          <w:szCs w:val="21"/>
          <w:lang w:eastAsia="zh-CN"/>
        </w:rPr>
        <w:t xml:space="preserve"> </w:t>
      </w:r>
      <w:r>
        <w:rPr>
          <w:rFonts w:eastAsia="宋体"/>
          <w:sz w:val="21"/>
          <w:szCs w:val="21"/>
          <w:lang w:eastAsia="zh-CN"/>
        </w:rPr>
        <w:t xml:space="preserve">we slightly prefer overlaps with </w:t>
      </w:r>
      <w:r w:rsidRPr="0075493A">
        <w:rPr>
          <w:rFonts w:eastAsia="宋体"/>
          <w:sz w:val="21"/>
          <w:szCs w:val="21"/>
          <w:lang w:eastAsia="zh-CN"/>
        </w:rPr>
        <w:t>NZP CSI-RS from interference</w:t>
      </w:r>
      <w:r>
        <w:rPr>
          <w:rFonts w:eastAsia="宋体"/>
          <w:sz w:val="21"/>
          <w:szCs w:val="21"/>
          <w:lang w:eastAsia="zh-CN"/>
        </w:rPr>
        <w:t xml:space="preserve"> since it is more practical.</w:t>
      </w:r>
    </w:p>
    <w:p w14:paraId="583D3BA9" w14:textId="336A0732" w:rsidR="00020383" w:rsidRPr="00020383" w:rsidRDefault="00020383" w:rsidP="00944829">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sidR="0075493A" w:rsidRPr="0075493A">
        <w:rPr>
          <w:rFonts w:eastAsia="宋体"/>
          <w:i/>
          <w:sz w:val="21"/>
          <w:szCs w:val="21"/>
          <w:lang w:eastAsia="zh-CN"/>
        </w:rPr>
        <w:t>Since we have decided to use 1Tx with static channel model for the interference cell, there will be no difference between neighbor cell’s PDSCH and NZP CEI-RS in terms of interference level</w:t>
      </w:r>
      <w:r w:rsidRPr="0017408D">
        <w:rPr>
          <w:rFonts w:eastAsia="宋体"/>
          <w:i/>
          <w:sz w:val="21"/>
          <w:szCs w:val="21"/>
          <w:lang w:eastAsia="zh-CN"/>
        </w:rPr>
        <w:t>.</w:t>
      </w:r>
    </w:p>
    <w:p w14:paraId="50B53BD4" w14:textId="650FDCAD" w:rsidR="00020383" w:rsidRDefault="00020383"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75493A">
        <w:rPr>
          <w:rFonts w:eastAsia="宋体"/>
          <w:b/>
          <w:i/>
          <w:sz w:val="21"/>
          <w:szCs w:val="21"/>
          <w:lang w:eastAsia="zh-CN"/>
        </w:rPr>
        <w:t>2</w:t>
      </w:r>
      <w:r w:rsidRPr="0086744D">
        <w:rPr>
          <w:rFonts w:eastAsia="宋体"/>
          <w:b/>
          <w:i/>
          <w:sz w:val="21"/>
          <w:szCs w:val="21"/>
          <w:lang w:eastAsia="zh-CN"/>
        </w:rPr>
        <w:t>:</w:t>
      </w:r>
      <w:r w:rsidR="00D03CED">
        <w:rPr>
          <w:rFonts w:eastAsia="宋体"/>
          <w:b/>
          <w:i/>
          <w:sz w:val="21"/>
          <w:szCs w:val="21"/>
          <w:lang w:eastAsia="zh-CN"/>
        </w:rPr>
        <w:t xml:space="preserve"> </w:t>
      </w:r>
      <w:r w:rsidR="0075493A">
        <w:rPr>
          <w:rFonts w:eastAsia="宋体"/>
          <w:i/>
          <w:sz w:val="21"/>
          <w:szCs w:val="21"/>
          <w:lang w:eastAsia="zh-CN"/>
        </w:rPr>
        <w:t>F</w:t>
      </w:r>
      <w:r w:rsidR="0075493A" w:rsidRPr="0075493A">
        <w:rPr>
          <w:rFonts w:eastAsia="宋体"/>
          <w:i/>
          <w:sz w:val="21"/>
          <w:szCs w:val="21"/>
          <w:lang w:eastAsia="zh-CN"/>
        </w:rPr>
        <w:t>or target CSI-IM, we propose only to consider overlapping with PDSCH from interference, and for NZP CSI-RS on target cell, we slightly prefer overlaps with NZP CSI-RS from interference since it is more practical.</w:t>
      </w:r>
    </w:p>
    <w:p w14:paraId="36156311" w14:textId="6C4E2730" w:rsidR="008C6627" w:rsidRPr="00D03CED" w:rsidRDefault="001E79DE" w:rsidP="00D03CE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0E5741F9" w14:textId="77777777" w:rsidR="0075493A" w:rsidRPr="00F71F26" w:rsidRDefault="0075493A" w:rsidP="0075493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For this meeting, make decision not to define </w:t>
      </w:r>
      <w:r w:rsidRPr="00366A20">
        <w:rPr>
          <w:rFonts w:eastAsia="宋体"/>
          <w:i/>
          <w:iCs/>
          <w:sz w:val="21"/>
          <w:szCs w:val="21"/>
          <w:lang w:val="en-GB" w:eastAsia="zh-CN"/>
        </w:rPr>
        <w:t>PMI reporting requirements with inter-cell interference scenario</w:t>
      </w:r>
      <w:r>
        <w:rPr>
          <w:rFonts w:eastAsia="宋体"/>
          <w:i/>
          <w:iCs/>
          <w:sz w:val="21"/>
          <w:szCs w:val="21"/>
          <w:lang w:val="en-GB" w:eastAsia="zh-CN"/>
        </w:rPr>
        <w:t xml:space="preserve"> unless </w:t>
      </w:r>
      <w:r w:rsidRPr="00F71F26">
        <w:rPr>
          <w:rFonts w:eastAsia="宋体"/>
          <w:i/>
          <w:iCs/>
          <w:sz w:val="21"/>
          <w:szCs w:val="21"/>
          <w:lang w:val="en-GB" w:eastAsia="zh-CN"/>
        </w:rPr>
        <w:t>some PMI calculation difference can be shown</w:t>
      </w:r>
      <w:r w:rsidRPr="0017408D">
        <w:rPr>
          <w:rFonts w:eastAsia="宋体"/>
          <w:i/>
          <w:sz w:val="21"/>
          <w:szCs w:val="21"/>
          <w:lang w:eastAsia="zh-CN"/>
        </w:rPr>
        <w:t>.</w:t>
      </w:r>
    </w:p>
    <w:p w14:paraId="448A9758" w14:textId="77777777" w:rsidR="0075493A" w:rsidRPr="00020383" w:rsidRDefault="0075493A" w:rsidP="0075493A">
      <w:pPr>
        <w:pStyle w:val="a0"/>
        <w:tabs>
          <w:tab w:val="num" w:pos="226"/>
          <w:tab w:val="num" w:pos="284"/>
          <w:tab w:val="left" w:pos="5103"/>
        </w:tabs>
        <w:snapToGrid w:val="0"/>
        <w:rPr>
          <w:rFonts w:eastAsia="宋体"/>
          <w:i/>
          <w:sz w:val="21"/>
          <w:szCs w:val="21"/>
          <w:lang w:eastAsia="zh-CN"/>
        </w:rPr>
      </w:pPr>
      <w:r>
        <w:rPr>
          <w:rFonts w:eastAsia="宋体"/>
          <w:b/>
          <w:i/>
          <w:sz w:val="21"/>
          <w:szCs w:val="21"/>
          <w:lang w:eastAsia="zh-CN"/>
        </w:rPr>
        <w:t>Observation</w:t>
      </w:r>
      <w:r w:rsidRPr="0086744D">
        <w:rPr>
          <w:rFonts w:eastAsia="宋体"/>
          <w:b/>
          <w:i/>
          <w:sz w:val="21"/>
          <w:szCs w:val="21"/>
          <w:lang w:eastAsia="zh-CN"/>
        </w:rPr>
        <w:t xml:space="preserve"> </w:t>
      </w:r>
      <w:r>
        <w:rPr>
          <w:rFonts w:eastAsia="宋体"/>
          <w:b/>
          <w:i/>
          <w:sz w:val="21"/>
          <w:szCs w:val="21"/>
          <w:lang w:eastAsia="zh-CN"/>
        </w:rPr>
        <w:t>1</w:t>
      </w:r>
      <w:r w:rsidRPr="0086744D">
        <w:rPr>
          <w:rFonts w:eastAsia="宋体"/>
          <w:b/>
          <w:i/>
          <w:sz w:val="21"/>
          <w:szCs w:val="21"/>
          <w:lang w:eastAsia="zh-CN"/>
        </w:rPr>
        <w:t>:</w:t>
      </w:r>
      <w:r>
        <w:rPr>
          <w:rFonts w:eastAsia="宋体" w:hint="eastAsia"/>
          <w:b/>
          <w:i/>
          <w:sz w:val="21"/>
          <w:szCs w:val="21"/>
          <w:lang w:eastAsia="zh-CN"/>
        </w:rPr>
        <w:t xml:space="preserve"> </w:t>
      </w:r>
      <w:r w:rsidRPr="0075493A">
        <w:rPr>
          <w:rFonts w:eastAsia="宋体"/>
          <w:bCs/>
          <w:i/>
          <w:sz w:val="21"/>
          <w:szCs w:val="21"/>
          <w:lang w:eastAsia="zh-CN"/>
        </w:rPr>
        <w:t>Sinc</w:t>
      </w:r>
      <w:r w:rsidRPr="0075493A">
        <w:rPr>
          <w:rFonts w:eastAsia="宋体"/>
          <w:i/>
          <w:sz w:val="21"/>
          <w:szCs w:val="21"/>
          <w:lang w:eastAsia="zh-CN"/>
        </w:rPr>
        <w:t>e we have decided to use 1Tx with static channel model for the interference cell, there will be no difference between neighbor cell’s PDSCH and NZP CEI-RS in terms of interference level</w:t>
      </w:r>
      <w:r w:rsidRPr="0017408D">
        <w:rPr>
          <w:rFonts w:eastAsia="宋体"/>
          <w:i/>
          <w:sz w:val="21"/>
          <w:szCs w:val="21"/>
          <w:lang w:eastAsia="zh-CN"/>
        </w:rPr>
        <w:t>.</w:t>
      </w:r>
    </w:p>
    <w:p w14:paraId="12AA8FED" w14:textId="19996986" w:rsidR="008C6627" w:rsidRPr="0075493A" w:rsidRDefault="0075493A"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b/>
          <w:i/>
          <w:sz w:val="21"/>
          <w:szCs w:val="21"/>
          <w:lang w:eastAsia="zh-CN"/>
        </w:rPr>
        <w:t xml:space="preserve"> </w:t>
      </w:r>
      <w:r>
        <w:rPr>
          <w:rFonts w:eastAsia="宋体"/>
          <w:i/>
          <w:sz w:val="21"/>
          <w:szCs w:val="21"/>
          <w:lang w:eastAsia="zh-CN"/>
        </w:rPr>
        <w:t>F</w:t>
      </w:r>
      <w:r w:rsidRPr="0075493A">
        <w:rPr>
          <w:rFonts w:eastAsia="宋体"/>
          <w:i/>
          <w:sz w:val="21"/>
          <w:szCs w:val="21"/>
          <w:lang w:eastAsia="zh-CN"/>
        </w:rPr>
        <w:t>or target CSI-IM, we propose only to consider overlapping with PDSCH from interference, and for NZP CSI-RS on target cell, we slightly prefer overlaps with NZP CSI-RS from interference since it is more practical.</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6CF9AB56" w14:textId="18220E02" w:rsidR="00615929" w:rsidRDefault="00F50582" w:rsidP="00366A20">
      <w:pPr>
        <w:pStyle w:val="2"/>
        <w:ind w:left="400" w:hanging="400"/>
      </w:pPr>
      <w:r w:rsidRPr="005F14AC">
        <w:t>R</w:t>
      </w:r>
      <w:r w:rsidR="00EB72CD">
        <w:t>4</w:t>
      </w:r>
      <w:r w:rsidRPr="005F14AC">
        <w:t>-21</w:t>
      </w:r>
      <w:r w:rsidR="0032422F">
        <w:t>15732</w:t>
      </w:r>
      <w:r w:rsidRPr="005F14AC">
        <w:rPr>
          <w:rFonts w:hint="eastAsia"/>
        </w:rPr>
        <w:t xml:space="preserve">, </w:t>
      </w:r>
      <w:r w:rsidR="00366A20" w:rsidRPr="00366A20">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w:t>
      </w:r>
      <w:r w:rsidR="0032422F">
        <w:t>100</w:t>
      </w:r>
      <w:r w:rsidR="00EB72CD">
        <w:t>-</w:t>
      </w:r>
      <w:r w:rsidRPr="005F14AC">
        <w:rPr>
          <w:rFonts w:hint="eastAsia"/>
        </w:rPr>
        <w:t xml:space="preserve">e, </w:t>
      </w:r>
      <w:r w:rsidR="0032422F">
        <w:t>Aug</w:t>
      </w:r>
      <w:r w:rsidRPr="005F14AC">
        <w:rPr>
          <w:rFonts w:hint="eastAsia"/>
        </w:rPr>
        <w:t xml:space="preserve"> 202</w:t>
      </w:r>
      <w:r>
        <w:rPr>
          <w:rFonts w:hint="eastAsia"/>
        </w:rPr>
        <w:t>1</w:t>
      </w:r>
      <w:r w:rsidRPr="005F14AC">
        <w:rPr>
          <w:rFonts w:hint="eastAsia"/>
        </w:rPr>
        <w:t>.</w:t>
      </w:r>
    </w:p>
    <w:sectPr w:rsidR="0061592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7203" w14:textId="77777777" w:rsidR="00DA0A50" w:rsidRDefault="00DA0A50" w:rsidP="00E7784C">
      <w:r>
        <w:separator/>
      </w:r>
    </w:p>
  </w:endnote>
  <w:endnote w:type="continuationSeparator" w:id="0">
    <w:p w14:paraId="69FD9E36" w14:textId="77777777" w:rsidR="00DA0A50" w:rsidRDefault="00DA0A5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7667" w14:textId="77777777" w:rsidR="00DA0A50" w:rsidRDefault="00DA0A50" w:rsidP="00E7784C">
      <w:r>
        <w:separator/>
      </w:r>
    </w:p>
  </w:footnote>
  <w:footnote w:type="continuationSeparator" w:id="0">
    <w:p w14:paraId="20700C46" w14:textId="77777777" w:rsidR="00DA0A50" w:rsidRDefault="00DA0A5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737971"/>
    <w:multiLevelType w:val="hybridMultilevel"/>
    <w:tmpl w:val="528C20DE"/>
    <w:lvl w:ilvl="0" w:tplc="6A8C15CE">
      <w:start w:val="1"/>
      <w:numFmt w:val="bullet"/>
      <w:lvlText w:val="•"/>
      <w:lvlJc w:val="left"/>
      <w:pPr>
        <w:tabs>
          <w:tab w:val="num" w:pos="720"/>
        </w:tabs>
        <w:ind w:left="720" w:hanging="360"/>
      </w:pPr>
      <w:rPr>
        <w:rFonts w:ascii="Arial" w:hAnsi="Arial" w:hint="default"/>
      </w:rPr>
    </w:lvl>
    <w:lvl w:ilvl="1" w:tplc="EB7CB942">
      <w:numFmt w:val="bullet"/>
      <w:lvlText w:val="•"/>
      <w:lvlJc w:val="left"/>
      <w:pPr>
        <w:tabs>
          <w:tab w:val="num" w:pos="1440"/>
        </w:tabs>
        <w:ind w:left="1440" w:hanging="360"/>
      </w:pPr>
      <w:rPr>
        <w:rFonts w:ascii="Arial" w:hAnsi="Arial" w:hint="default"/>
      </w:rPr>
    </w:lvl>
    <w:lvl w:ilvl="2" w:tplc="8C308CE4" w:tentative="1">
      <w:start w:val="1"/>
      <w:numFmt w:val="bullet"/>
      <w:lvlText w:val="•"/>
      <w:lvlJc w:val="left"/>
      <w:pPr>
        <w:tabs>
          <w:tab w:val="num" w:pos="2160"/>
        </w:tabs>
        <w:ind w:left="2160" w:hanging="360"/>
      </w:pPr>
      <w:rPr>
        <w:rFonts w:ascii="Arial" w:hAnsi="Arial" w:hint="default"/>
      </w:rPr>
    </w:lvl>
    <w:lvl w:ilvl="3" w:tplc="9B160A9C" w:tentative="1">
      <w:start w:val="1"/>
      <w:numFmt w:val="bullet"/>
      <w:lvlText w:val="•"/>
      <w:lvlJc w:val="left"/>
      <w:pPr>
        <w:tabs>
          <w:tab w:val="num" w:pos="2880"/>
        </w:tabs>
        <w:ind w:left="2880" w:hanging="360"/>
      </w:pPr>
      <w:rPr>
        <w:rFonts w:ascii="Arial" w:hAnsi="Arial" w:hint="default"/>
      </w:rPr>
    </w:lvl>
    <w:lvl w:ilvl="4" w:tplc="556C71BE" w:tentative="1">
      <w:start w:val="1"/>
      <w:numFmt w:val="bullet"/>
      <w:lvlText w:val="•"/>
      <w:lvlJc w:val="left"/>
      <w:pPr>
        <w:tabs>
          <w:tab w:val="num" w:pos="3600"/>
        </w:tabs>
        <w:ind w:left="3600" w:hanging="360"/>
      </w:pPr>
      <w:rPr>
        <w:rFonts w:ascii="Arial" w:hAnsi="Arial" w:hint="default"/>
      </w:rPr>
    </w:lvl>
    <w:lvl w:ilvl="5" w:tplc="020E3236" w:tentative="1">
      <w:start w:val="1"/>
      <w:numFmt w:val="bullet"/>
      <w:lvlText w:val="•"/>
      <w:lvlJc w:val="left"/>
      <w:pPr>
        <w:tabs>
          <w:tab w:val="num" w:pos="4320"/>
        </w:tabs>
        <w:ind w:left="4320" w:hanging="360"/>
      </w:pPr>
      <w:rPr>
        <w:rFonts w:ascii="Arial" w:hAnsi="Arial" w:hint="default"/>
      </w:rPr>
    </w:lvl>
    <w:lvl w:ilvl="6" w:tplc="A25C3F56" w:tentative="1">
      <w:start w:val="1"/>
      <w:numFmt w:val="bullet"/>
      <w:lvlText w:val="•"/>
      <w:lvlJc w:val="left"/>
      <w:pPr>
        <w:tabs>
          <w:tab w:val="num" w:pos="5040"/>
        </w:tabs>
        <w:ind w:left="5040" w:hanging="360"/>
      </w:pPr>
      <w:rPr>
        <w:rFonts w:ascii="Arial" w:hAnsi="Arial" w:hint="default"/>
      </w:rPr>
    </w:lvl>
    <w:lvl w:ilvl="7" w:tplc="403CB540" w:tentative="1">
      <w:start w:val="1"/>
      <w:numFmt w:val="bullet"/>
      <w:lvlText w:val="•"/>
      <w:lvlJc w:val="left"/>
      <w:pPr>
        <w:tabs>
          <w:tab w:val="num" w:pos="5760"/>
        </w:tabs>
        <w:ind w:left="5760" w:hanging="360"/>
      </w:pPr>
      <w:rPr>
        <w:rFonts w:ascii="Arial" w:hAnsi="Arial" w:hint="default"/>
      </w:rPr>
    </w:lvl>
    <w:lvl w:ilvl="8" w:tplc="0A826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B17305"/>
    <w:multiLevelType w:val="hybridMultilevel"/>
    <w:tmpl w:val="B030A1D6"/>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15:restartNumberingAfterBreak="0">
    <w:nsid w:val="43042B89"/>
    <w:multiLevelType w:val="hybridMultilevel"/>
    <w:tmpl w:val="D82ED9BA"/>
    <w:lvl w:ilvl="0" w:tplc="5F722E90">
      <w:start w:val="1"/>
      <w:numFmt w:val="bullet"/>
      <w:lvlText w:val="•"/>
      <w:lvlJc w:val="left"/>
      <w:pPr>
        <w:tabs>
          <w:tab w:val="num" w:pos="720"/>
        </w:tabs>
        <w:ind w:left="720" w:hanging="360"/>
      </w:pPr>
      <w:rPr>
        <w:rFonts w:ascii="Arial" w:hAnsi="Arial" w:hint="default"/>
      </w:rPr>
    </w:lvl>
    <w:lvl w:ilvl="1" w:tplc="CD2A4710">
      <w:numFmt w:val="bullet"/>
      <w:lvlText w:val="•"/>
      <w:lvlJc w:val="left"/>
      <w:pPr>
        <w:tabs>
          <w:tab w:val="num" w:pos="1440"/>
        </w:tabs>
        <w:ind w:left="1440" w:hanging="360"/>
      </w:pPr>
      <w:rPr>
        <w:rFonts w:ascii="Arial" w:hAnsi="Arial" w:hint="default"/>
      </w:rPr>
    </w:lvl>
    <w:lvl w:ilvl="2" w:tplc="A6EA0FF0" w:tentative="1">
      <w:start w:val="1"/>
      <w:numFmt w:val="bullet"/>
      <w:lvlText w:val="•"/>
      <w:lvlJc w:val="left"/>
      <w:pPr>
        <w:tabs>
          <w:tab w:val="num" w:pos="2160"/>
        </w:tabs>
        <w:ind w:left="2160" w:hanging="360"/>
      </w:pPr>
      <w:rPr>
        <w:rFonts w:ascii="Arial" w:hAnsi="Arial" w:hint="default"/>
      </w:rPr>
    </w:lvl>
    <w:lvl w:ilvl="3" w:tplc="BCC2D7A0" w:tentative="1">
      <w:start w:val="1"/>
      <w:numFmt w:val="bullet"/>
      <w:lvlText w:val="•"/>
      <w:lvlJc w:val="left"/>
      <w:pPr>
        <w:tabs>
          <w:tab w:val="num" w:pos="2880"/>
        </w:tabs>
        <w:ind w:left="2880" w:hanging="360"/>
      </w:pPr>
      <w:rPr>
        <w:rFonts w:ascii="Arial" w:hAnsi="Arial" w:hint="default"/>
      </w:rPr>
    </w:lvl>
    <w:lvl w:ilvl="4" w:tplc="A77CB32E" w:tentative="1">
      <w:start w:val="1"/>
      <w:numFmt w:val="bullet"/>
      <w:lvlText w:val="•"/>
      <w:lvlJc w:val="left"/>
      <w:pPr>
        <w:tabs>
          <w:tab w:val="num" w:pos="3600"/>
        </w:tabs>
        <w:ind w:left="3600" w:hanging="360"/>
      </w:pPr>
      <w:rPr>
        <w:rFonts w:ascii="Arial" w:hAnsi="Arial" w:hint="default"/>
      </w:rPr>
    </w:lvl>
    <w:lvl w:ilvl="5" w:tplc="88500152" w:tentative="1">
      <w:start w:val="1"/>
      <w:numFmt w:val="bullet"/>
      <w:lvlText w:val="•"/>
      <w:lvlJc w:val="left"/>
      <w:pPr>
        <w:tabs>
          <w:tab w:val="num" w:pos="4320"/>
        </w:tabs>
        <w:ind w:left="4320" w:hanging="360"/>
      </w:pPr>
      <w:rPr>
        <w:rFonts w:ascii="Arial" w:hAnsi="Arial" w:hint="default"/>
      </w:rPr>
    </w:lvl>
    <w:lvl w:ilvl="6" w:tplc="FA227416" w:tentative="1">
      <w:start w:val="1"/>
      <w:numFmt w:val="bullet"/>
      <w:lvlText w:val="•"/>
      <w:lvlJc w:val="left"/>
      <w:pPr>
        <w:tabs>
          <w:tab w:val="num" w:pos="5040"/>
        </w:tabs>
        <w:ind w:left="5040" w:hanging="360"/>
      </w:pPr>
      <w:rPr>
        <w:rFonts w:ascii="Arial" w:hAnsi="Arial" w:hint="default"/>
      </w:rPr>
    </w:lvl>
    <w:lvl w:ilvl="7" w:tplc="029C8DEC" w:tentative="1">
      <w:start w:val="1"/>
      <w:numFmt w:val="bullet"/>
      <w:lvlText w:val="•"/>
      <w:lvlJc w:val="left"/>
      <w:pPr>
        <w:tabs>
          <w:tab w:val="num" w:pos="5760"/>
        </w:tabs>
        <w:ind w:left="5760" w:hanging="360"/>
      </w:pPr>
      <w:rPr>
        <w:rFonts w:ascii="Arial" w:hAnsi="Arial" w:hint="default"/>
      </w:rPr>
    </w:lvl>
    <w:lvl w:ilvl="8" w:tplc="2CC874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A577578"/>
    <w:multiLevelType w:val="hybridMultilevel"/>
    <w:tmpl w:val="78001710"/>
    <w:lvl w:ilvl="0" w:tplc="3AB0BC98">
      <w:start w:val="1"/>
      <w:numFmt w:val="bullet"/>
      <w:lvlText w:val="•"/>
      <w:lvlJc w:val="left"/>
      <w:pPr>
        <w:tabs>
          <w:tab w:val="num" w:pos="720"/>
        </w:tabs>
        <w:ind w:left="720" w:hanging="360"/>
      </w:pPr>
      <w:rPr>
        <w:rFonts w:ascii="Arial" w:hAnsi="Arial" w:hint="default"/>
      </w:rPr>
    </w:lvl>
    <w:lvl w:ilvl="1" w:tplc="97447C8C">
      <w:start w:val="1"/>
      <w:numFmt w:val="bullet"/>
      <w:lvlText w:val="•"/>
      <w:lvlJc w:val="left"/>
      <w:pPr>
        <w:tabs>
          <w:tab w:val="num" w:pos="1440"/>
        </w:tabs>
        <w:ind w:left="1440" w:hanging="360"/>
      </w:pPr>
      <w:rPr>
        <w:rFonts w:ascii="Arial" w:hAnsi="Arial" w:hint="default"/>
      </w:rPr>
    </w:lvl>
    <w:lvl w:ilvl="2" w:tplc="6FAEBFD6" w:tentative="1">
      <w:start w:val="1"/>
      <w:numFmt w:val="bullet"/>
      <w:lvlText w:val="•"/>
      <w:lvlJc w:val="left"/>
      <w:pPr>
        <w:tabs>
          <w:tab w:val="num" w:pos="2160"/>
        </w:tabs>
        <w:ind w:left="2160" w:hanging="360"/>
      </w:pPr>
      <w:rPr>
        <w:rFonts w:ascii="Arial" w:hAnsi="Arial" w:hint="default"/>
      </w:rPr>
    </w:lvl>
    <w:lvl w:ilvl="3" w:tplc="F9A2510E" w:tentative="1">
      <w:start w:val="1"/>
      <w:numFmt w:val="bullet"/>
      <w:lvlText w:val="•"/>
      <w:lvlJc w:val="left"/>
      <w:pPr>
        <w:tabs>
          <w:tab w:val="num" w:pos="2880"/>
        </w:tabs>
        <w:ind w:left="2880" w:hanging="360"/>
      </w:pPr>
      <w:rPr>
        <w:rFonts w:ascii="Arial" w:hAnsi="Arial" w:hint="default"/>
      </w:rPr>
    </w:lvl>
    <w:lvl w:ilvl="4" w:tplc="03F8AD76" w:tentative="1">
      <w:start w:val="1"/>
      <w:numFmt w:val="bullet"/>
      <w:lvlText w:val="•"/>
      <w:lvlJc w:val="left"/>
      <w:pPr>
        <w:tabs>
          <w:tab w:val="num" w:pos="3600"/>
        </w:tabs>
        <w:ind w:left="3600" w:hanging="360"/>
      </w:pPr>
      <w:rPr>
        <w:rFonts w:ascii="Arial" w:hAnsi="Arial" w:hint="default"/>
      </w:rPr>
    </w:lvl>
    <w:lvl w:ilvl="5" w:tplc="F372E0DE" w:tentative="1">
      <w:start w:val="1"/>
      <w:numFmt w:val="bullet"/>
      <w:lvlText w:val="•"/>
      <w:lvlJc w:val="left"/>
      <w:pPr>
        <w:tabs>
          <w:tab w:val="num" w:pos="4320"/>
        </w:tabs>
        <w:ind w:left="4320" w:hanging="360"/>
      </w:pPr>
      <w:rPr>
        <w:rFonts w:ascii="Arial" w:hAnsi="Arial" w:hint="default"/>
      </w:rPr>
    </w:lvl>
    <w:lvl w:ilvl="6" w:tplc="27A2D804" w:tentative="1">
      <w:start w:val="1"/>
      <w:numFmt w:val="bullet"/>
      <w:lvlText w:val="•"/>
      <w:lvlJc w:val="left"/>
      <w:pPr>
        <w:tabs>
          <w:tab w:val="num" w:pos="5040"/>
        </w:tabs>
        <w:ind w:left="5040" w:hanging="360"/>
      </w:pPr>
      <w:rPr>
        <w:rFonts w:ascii="Arial" w:hAnsi="Arial" w:hint="default"/>
      </w:rPr>
    </w:lvl>
    <w:lvl w:ilvl="7" w:tplc="A85E965C" w:tentative="1">
      <w:start w:val="1"/>
      <w:numFmt w:val="bullet"/>
      <w:lvlText w:val="•"/>
      <w:lvlJc w:val="left"/>
      <w:pPr>
        <w:tabs>
          <w:tab w:val="num" w:pos="5760"/>
        </w:tabs>
        <w:ind w:left="5760" w:hanging="360"/>
      </w:pPr>
      <w:rPr>
        <w:rFonts w:ascii="Arial" w:hAnsi="Arial" w:hint="default"/>
      </w:rPr>
    </w:lvl>
    <w:lvl w:ilvl="8" w:tplc="C7AEE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9"/>
  </w:num>
  <w:num w:numId="3">
    <w:abstractNumId w:val="12"/>
  </w:num>
  <w:num w:numId="4">
    <w:abstractNumId w:val="8"/>
  </w:num>
  <w:num w:numId="5">
    <w:abstractNumId w:val="0"/>
  </w:num>
  <w:num w:numId="6">
    <w:abstractNumId w:val="1"/>
  </w:num>
  <w:num w:numId="7">
    <w:abstractNumId w:val="5"/>
  </w:num>
  <w:num w:numId="8">
    <w:abstractNumId w:val="11"/>
  </w:num>
  <w:num w:numId="9">
    <w:abstractNumId w:val="10"/>
  </w:num>
  <w:num w:numId="10">
    <w:abstractNumId w:val="7"/>
  </w:num>
  <w:num w:numId="11">
    <w:abstractNumId w:val="6"/>
  </w:num>
  <w:num w:numId="12">
    <w:abstractNumId w:val="3"/>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3"/>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9FF"/>
    <w:rsid w:val="000E3F58"/>
    <w:rsid w:val="000E3FE7"/>
    <w:rsid w:val="000E5150"/>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2B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22F"/>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A20"/>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4BD6"/>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6951"/>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8F1"/>
    <w:rsid w:val="00745D52"/>
    <w:rsid w:val="007461B7"/>
    <w:rsid w:val="00746729"/>
    <w:rsid w:val="0074690A"/>
    <w:rsid w:val="007502EB"/>
    <w:rsid w:val="00750A65"/>
    <w:rsid w:val="0075304A"/>
    <w:rsid w:val="00753BB2"/>
    <w:rsid w:val="00754330"/>
    <w:rsid w:val="0075493A"/>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0302"/>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377DD"/>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22B3"/>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544E"/>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3F6C"/>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E7343"/>
    <w:rsid w:val="00CF161F"/>
    <w:rsid w:val="00CF22FE"/>
    <w:rsid w:val="00CF2688"/>
    <w:rsid w:val="00CF3875"/>
    <w:rsid w:val="00CF5BC3"/>
    <w:rsid w:val="00CF7484"/>
    <w:rsid w:val="00CF7A15"/>
    <w:rsid w:val="00D0046C"/>
    <w:rsid w:val="00D00771"/>
    <w:rsid w:val="00D0103C"/>
    <w:rsid w:val="00D017D7"/>
    <w:rsid w:val="00D0181E"/>
    <w:rsid w:val="00D01FB7"/>
    <w:rsid w:val="00D03B78"/>
    <w:rsid w:val="00D03CED"/>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5AC5"/>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50"/>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5C36"/>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1F26"/>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077273">
      <w:bodyDiv w:val="1"/>
      <w:marLeft w:val="0"/>
      <w:marRight w:val="0"/>
      <w:marTop w:val="0"/>
      <w:marBottom w:val="0"/>
      <w:divBdr>
        <w:top w:val="none" w:sz="0" w:space="0" w:color="auto"/>
        <w:left w:val="none" w:sz="0" w:space="0" w:color="auto"/>
        <w:bottom w:val="none" w:sz="0" w:space="0" w:color="auto"/>
        <w:right w:val="none" w:sz="0" w:space="0" w:color="auto"/>
      </w:divBdr>
      <w:divsChild>
        <w:div w:id="1239554563">
          <w:marLeft w:val="1080"/>
          <w:marRight w:val="0"/>
          <w:marTop w:val="100"/>
          <w:marBottom w:val="0"/>
          <w:divBdr>
            <w:top w:val="none" w:sz="0" w:space="0" w:color="auto"/>
            <w:left w:val="none" w:sz="0" w:space="0" w:color="auto"/>
            <w:bottom w:val="none" w:sz="0" w:space="0" w:color="auto"/>
            <w:right w:val="none" w:sz="0" w:space="0" w:color="auto"/>
          </w:divBdr>
        </w:div>
        <w:div w:id="480583139">
          <w:marLeft w:val="1080"/>
          <w:marRight w:val="0"/>
          <w:marTop w:val="100"/>
          <w:marBottom w:val="0"/>
          <w:divBdr>
            <w:top w:val="none" w:sz="0" w:space="0" w:color="auto"/>
            <w:left w:val="none" w:sz="0" w:space="0" w:color="auto"/>
            <w:bottom w:val="none" w:sz="0" w:space="0" w:color="auto"/>
            <w:right w:val="none" w:sz="0" w:space="0" w:color="auto"/>
          </w:divBdr>
        </w:div>
        <w:div w:id="303852380">
          <w:marLeft w:val="1080"/>
          <w:marRight w:val="0"/>
          <w:marTop w:val="100"/>
          <w:marBottom w:val="0"/>
          <w:divBdr>
            <w:top w:val="none" w:sz="0" w:space="0" w:color="auto"/>
            <w:left w:val="none" w:sz="0" w:space="0" w:color="auto"/>
            <w:bottom w:val="none" w:sz="0" w:space="0" w:color="auto"/>
            <w:right w:val="none" w:sz="0" w:space="0" w:color="auto"/>
          </w:divBdr>
        </w:div>
        <w:div w:id="797652300">
          <w:marLeft w:val="1080"/>
          <w:marRight w:val="0"/>
          <w:marTop w:val="100"/>
          <w:marBottom w:val="0"/>
          <w:divBdr>
            <w:top w:val="none" w:sz="0" w:space="0" w:color="auto"/>
            <w:left w:val="none" w:sz="0" w:space="0" w:color="auto"/>
            <w:bottom w:val="none" w:sz="0" w:space="0" w:color="auto"/>
            <w:right w:val="none" w:sz="0" w:space="0" w:color="auto"/>
          </w:divBdr>
        </w:div>
        <w:div w:id="1073820257">
          <w:marLeft w:val="1080"/>
          <w:marRight w:val="0"/>
          <w:marTop w:val="100"/>
          <w:marBottom w:val="0"/>
          <w:divBdr>
            <w:top w:val="none" w:sz="0" w:space="0" w:color="auto"/>
            <w:left w:val="none" w:sz="0" w:space="0" w:color="auto"/>
            <w:bottom w:val="none" w:sz="0" w:space="0" w:color="auto"/>
            <w:right w:val="none" w:sz="0" w:space="0" w:color="auto"/>
          </w:divBdr>
        </w:div>
        <w:div w:id="102771179">
          <w:marLeft w:val="1080"/>
          <w:marRight w:val="0"/>
          <w:marTop w:val="10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4183469">
      <w:bodyDiv w:val="1"/>
      <w:marLeft w:val="0"/>
      <w:marRight w:val="0"/>
      <w:marTop w:val="0"/>
      <w:marBottom w:val="0"/>
      <w:divBdr>
        <w:top w:val="none" w:sz="0" w:space="0" w:color="auto"/>
        <w:left w:val="none" w:sz="0" w:space="0" w:color="auto"/>
        <w:bottom w:val="none" w:sz="0" w:space="0" w:color="auto"/>
        <w:right w:val="none" w:sz="0" w:space="0" w:color="auto"/>
      </w:divBdr>
      <w:divsChild>
        <w:div w:id="1234582952">
          <w:marLeft w:val="360"/>
          <w:marRight w:val="0"/>
          <w:marTop w:val="200"/>
          <w:marBottom w:val="0"/>
          <w:divBdr>
            <w:top w:val="none" w:sz="0" w:space="0" w:color="auto"/>
            <w:left w:val="none" w:sz="0" w:space="0" w:color="auto"/>
            <w:bottom w:val="none" w:sz="0" w:space="0" w:color="auto"/>
            <w:right w:val="none" w:sz="0" w:space="0" w:color="auto"/>
          </w:divBdr>
        </w:div>
        <w:div w:id="941957473">
          <w:marLeft w:val="1080"/>
          <w:marRight w:val="0"/>
          <w:marTop w:val="100"/>
          <w:marBottom w:val="0"/>
          <w:divBdr>
            <w:top w:val="none" w:sz="0" w:space="0" w:color="auto"/>
            <w:left w:val="none" w:sz="0" w:space="0" w:color="auto"/>
            <w:bottom w:val="none" w:sz="0" w:space="0" w:color="auto"/>
            <w:right w:val="none" w:sz="0" w:space="0" w:color="auto"/>
          </w:divBdr>
        </w:div>
        <w:div w:id="1989896921">
          <w:marLeft w:val="1080"/>
          <w:marRight w:val="0"/>
          <w:marTop w:val="100"/>
          <w:marBottom w:val="0"/>
          <w:divBdr>
            <w:top w:val="none" w:sz="0" w:space="0" w:color="auto"/>
            <w:left w:val="none" w:sz="0" w:space="0" w:color="auto"/>
            <w:bottom w:val="none" w:sz="0" w:space="0" w:color="auto"/>
            <w:right w:val="none" w:sz="0" w:space="0" w:color="auto"/>
          </w:divBdr>
        </w:div>
        <w:div w:id="1791703126">
          <w:marLeft w:val="360"/>
          <w:marRight w:val="0"/>
          <w:marTop w:val="200"/>
          <w:marBottom w:val="0"/>
          <w:divBdr>
            <w:top w:val="none" w:sz="0" w:space="0" w:color="auto"/>
            <w:left w:val="none" w:sz="0" w:space="0" w:color="auto"/>
            <w:bottom w:val="none" w:sz="0" w:space="0" w:color="auto"/>
            <w:right w:val="none" w:sz="0" w:space="0" w:color="auto"/>
          </w:divBdr>
        </w:div>
        <w:div w:id="1786657877">
          <w:marLeft w:val="1080"/>
          <w:marRight w:val="0"/>
          <w:marTop w:val="100"/>
          <w:marBottom w:val="0"/>
          <w:divBdr>
            <w:top w:val="none" w:sz="0" w:space="0" w:color="auto"/>
            <w:left w:val="none" w:sz="0" w:space="0" w:color="auto"/>
            <w:bottom w:val="none" w:sz="0" w:space="0" w:color="auto"/>
            <w:right w:val="none" w:sz="0" w:space="0" w:color="auto"/>
          </w:divBdr>
        </w:div>
        <w:div w:id="721754394">
          <w:marLeft w:val="1080"/>
          <w:marRight w:val="0"/>
          <w:marTop w:val="100"/>
          <w:marBottom w:val="0"/>
          <w:divBdr>
            <w:top w:val="none" w:sz="0" w:space="0" w:color="auto"/>
            <w:left w:val="none" w:sz="0" w:space="0" w:color="auto"/>
            <w:bottom w:val="none" w:sz="0" w:space="0" w:color="auto"/>
            <w:right w:val="none" w:sz="0" w:space="0" w:color="auto"/>
          </w:divBdr>
        </w:div>
        <w:div w:id="1059133924">
          <w:marLeft w:val="1080"/>
          <w:marRight w:val="0"/>
          <w:marTop w:val="100"/>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602</Words>
  <Characters>3437</Characters>
  <Application>Microsoft Office Word</Application>
  <DocSecurity>0</DocSecurity>
  <Lines>28</Lines>
  <Paragraphs>8</Paragraphs>
  <ScaleCrop>false</ScaleCrop>
  <Company>Microsoft</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21</cp:revision>
  <cp:lastPrinted>2021-03-26T07:34:00Z</cp:lastPrinted>
  <dcterms:created xsi:type="dcterms:W3CDTF">2021-05-10T02:53:00Z</dcterms:created>
  <dcterms:modified xsi:type="dcterms:W3CDTF">2021-10-22T12:51:00Z</dcterms:modified>
</cp:coreProperties>
</file>